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5F8B" w14:textId="77777777" w:rsidR="00D32661" w:rsidRDefault="002655DB">
      <w:pPr>
        <w:pStyle w:val="Titolo"/>
      </w:pPr>
      <w:r>
        <w:t>Exergy Analysis of a green Dimethyl Ether production plant</w:t>
      </w:r>
    </w:p>
    <w:p w14:paraId="492439CD" w14:textId="77777777" w:rsidR="00D32661" w:rsidRDefault="00D32661">
      <w:pPr>
        <w:pStyle w:val="Corpotesto"/>
        <w:rPr>
          <w:b/>
          <w:sz w:val="32"/>
        </w:rPr>
      </w:pPr>
    </w:p>
    <w:p w14:paraId="0DCA534E" w14:textId="77777777" w:rsidR="00D32661" w:rsidRDefault="00D32661">
      <w:pPr>
        <w:pStyle w:val="Corpotesto"/>
        <w:spacing w:before="2"/>
        <w:rPr>
          <w:b/>
          <w:sz w:val="37"/>
        </w:rPr>
      </w:pPr>
    </w:p>
    <w:p w14:paraId="25EA850B" w14:textId="077F5830" w:rsidR="00D32661" w:rsidRPr="002655DB" w:rsidRDefault="002655DB">
      <w:pPr>
        <w:ind w:left="1056" w:right="1055"/>
        <w:jc w:val="center"/>
        <w:rPr>
          <w:b/>
          <w:sz w:val="16"/>
          <w:lang w:val="it-IT"/>
        </w:rPr>
      </w:pPr>
      <w:r w:rsidRPr="002655DB">
        <w:rPr>
          <w:b/>
          <w:sz w:val="24"/>
          <w:lang w:val="it-IT"/>
        </w:rPr>
        <w:t>Marcello De Falco</w:t>
      </w:r>
      <w:r w:rsidRPr="002655DB">
        <w:rPr>
          <w:b/>
          <w:position w:val="8"/>
          <w:sz w:val="16"/>
          <w:lang w:val="it-IT"/>
        </w:rPr>
        <w:t>a</w:t>
      </w:r>
      <w:r w:rsidRPr="002655DB">
        <w:rPr>
          <w:b/>
          <w:sz w:val="24"/>
          <w:lang w:val="it-IT"/>
        </w:rPr>
        <w:t xml:space="preserve">, Gianluca </w:t>
      </w:r>
      <w:proofErr w:type="spellStart"/>
      <w:r w:rsidRPr="002655DB">
        <w:rPr>
          <w:b/>
          <w:sz w:val="24"/>
          <w:lang w:val="it-IT"/>
        </w:rPr>
        <w:t>Natrella</w:t>
      </w:r>
      <w:proofErr w:type="spellEnd"/>
      <w:r w:rsidRPr="002655DB">
        <w:rPr>
          <w:b/>
          <w:position w:val="8"/>
          <w:sz w:val="16"/>
          <w:lang w:val="it-IT"/>
        </w:rPr>
        <w:t>b</w:t>
      </w:r>
      <w:r w:rsidRPr="002655DB">
        <w:rPr>
          <w:b/>
          <w:sz w:val="24"/>
          <w:lang w:val="it-IT"/>
        </w:rPr>
        <w:t xml:space="preserve">, </w:t>
      </w:r>
      <w:r w:rsidR="00E93592">
        <w:rPr>
          <w:b/>
          <w:sz w:val="24"/>
          <w:lang w:val="it-IT"/>
        </w:rPr>
        <w:t>Mauro Capocelli</w:t>
      </w:r>
      <w:r w:rsidR="00E93592" w:rsidRPr="00E93592">
        <w:rPr>
          <w:b/>
          <w:position w:val="8"/>
          <w:sz w:val="16"/>
          <w:lang w:val="it-IT"/>
        </w:rPr>
        <w:t xml:space="preserve"> </w:t>
      </w:r>
      <w:r w:rsidR="00E93592" w:rsidRPr="002655DB">
        <w:rPr>
          <w:b/>
          <w:position w:val="8"/>
          <w:sz w:val="16"/>
          <w:lang w:val="it-IT"/>
        </w:rPr>
        <w:t>a</w:t>
      </w:r>
      <w:r w:rsidR="00E93592">
        <w:rPr>
          <w:b/>
          <w:sz w:val="24"/>
          <w:lang w:val="it-IT"/>
        </w:rPr>
        <w:t xml:space="preserve">, </w:t>
      </w:r>
      <w:r w:rsidRPr="002655DB">
        <w:rPr>
          <w:b/>
          <w:sz w:val="24"/>
          <w:lang w:val="it-IT"/>
        </w:rPr>
        <w:t>Ma</w:t>
      </w:r>
      <w:r w:rsidR="00E93592">
        <w:rPr>
          <w:b/>
          <w:sz w:val="24"/>
          <w:lang w:val="it-IT"/>
        </w:rPr>
        <w:t>rco</w:t>
      </w:r>
      <w:r w:rsidRPr="002655DB">
        <w:rPr>
          <w:b/>
          <w:sz w:val="24"/>
          <w:lang w:val="it-IT"/>
        </w:rPr>
        <w:t xml:space="preserve"> </w:t>
      </w:r>
      <w:r w:rsidR="00E93592">
        <w:rPr>
          <w:b/>
          <w:sz w:val="24"/>
          <w:lang w:val="it-IT"/>
        </w:rPr>
        <w:t>Frattino</w:t>
      </w:r>
      <w:bookmarkStart w:id="0" w:name="_GoBack"/>
      <w:bookmarkEnd w:id="0"/>
      <w:r w:rsidRPr="002655DB">
        <w:rPr>
          <w:b/>
          <w:position w:val="8"/>
          <w:sz w:val="16"/>
          <w:lang w:val="it-IT"/>
        </w:rPr>
        <w:t>a</w:t>
      </w:r>
      <w:r w:rsidR="00E93592">
        <w:rPr>
          <w:b/>
          <w:position w:val="8"/>
          <w:sz w:val="16"/>
          <w:lang w:val="it-IT"/>
        </w:rPr>
        <w:t xml:space="preserve"> </w:t>
      </w:r>
    </w:p>
    <w:p w14:paraId="30FEC932" w14:textId="77777777" w:rsidR="00D32661" w:rsidRPr="002655DB" w:rsidRDefault="00D32661">
      <w:pPr>
        <w:pStyle w:val="Corpotesto"/>
        <w:rPr>
          <w:b/>
          <w:sz w:val="26"/>
          <w:lang w:val="it-IT"/>
        </w:rPr>
      </w:pPr>
    </w:p>
    <w:p w14:paraId="3979409B" w14:textId="77777777" w:rsidR="00D32661" w:rsidRPr="002655DB" w:rsidRDefault="00D32661">
      <w:pPr>
        <w:pStyle w:val="Corpotesto"/>
        <w:spacing w:before="5"/>
        <w:rPr>
          <w:b/>
          <w:sz w:val="36"/>
          <w:lang w:val="it-IT"/>
        </w:rPr>
      </w:pPr>
    </w:p>
    <w:p w14:paraId="7BB0520C" w14:textId="5DD8FC77" w:rsidR="00D32661" w:rsidRDefault="002655DB">
      <w:pPr>
        <w:spacing w:line="312" w:lineRule="auto"/>
        <w:ind w:left="113" w:right="107"/>
        <w:jc w:val="both"/>
        <w:rPr>
          <w:i/>
          <w:sz w:val="24"/>
        </w:rPr>
      </w:pPr>
      <w:r>
        <w:rPr>
          <w:i/>
          <w:sz w:val="24"/>
          <w:vertAlign w:val="superscript"/>
        </w:rPr>
        <w:t>a</w:t>
      </w:r>
      <w:r>
        <w:rPr>
          <w:i/>
          <w:sz w:val="24"/>
        </w:rPr>
        <w:t xml:space="preserve"> Research Unit "Process Engineering", Faculty of Engineering, University of Rome “Campus Bio- Medico”, Via Alvaro del Portillo 21, 00128 Rome, Italy.</w:t>
      </w:r>
    </w:p>
    <w:p w14:paraId="685A560B" w14:textId="45A97C26" w:rsidR="002655DB" w:rsidRPr="002655DB" w:rsidRDefault="002655DB" w:rsidP="002655DB">
      <w:pPr>
        <w:spacing w:line="312" w:lineRule="auto"/>
        <w:ind w:left="113" w:right="107"/>
        <w:jc w:val="both"/>
        <w:rPr>
          <w:i/>
          <w:sz w:val="24"/>
          <w:lang w:val="it-IT"/>
        </w:rPr>
      </w:pPr>
      <w:r w:rsidRPr="002655DB">
        <w:rPr>
          <w:i/>
          <w:sz w:val="24"/>
          <w:vertAlign w:val="superscript"/>
          <w:lang w:val="it-IT"/>
        </w:rPr>
        <w:t>b</w:t>
      </w:r>
      <w:r w:rsidRPr="002655DB">
        <w:rPr>
          <w:i/>
          <w:sz w:val="24"/>
          <w:lang w:val="it-IT"/>
        </w:rPr>
        <w:t xml:space="preserve"> </w:t>
      </w:r>
      <w:proofErr w:type="spellStart"/>
      <w:r w:rsidRPr="002655DB">
        <w:rPr>
          <w:i/>
          <w:sz w:val="24"/>
          <w:lang w:val="it-IT"/>
        </w:rPr>
        <w:t>University</w:t>
      </w:r>
      <w:proofErr w:type="spellEnd"/>
      <w:r w:rsidRPr="002655DB">
        <w:rPr>
          <w:i/>
          <w:sz w:val="24"/>
          <w:lang w:val="it-IT"/>
        </w:rPr>
        <w:t xml:space="preserve"> of Genoa</w:t>
      </w:r>
      <w:r>
        <w:rPr>
          <w:i/>
          <w:sz w:val="24"/>
          <w:lang w:val="it-IT"/>
        </w:rPr>
        <w:t>,</w:t>
      </w:r>
      <w:r w:rsidRPr="002655DB">
        <w:rPr>
          <w:i/>
          <w:sz w:val="24"/>
          <w:lang w:val="it-IT"/>
        </w:rPr>
        <w:t xml:space="preserve"> Via dell’Opera 11 A, 16145 Genoa, </w:t>
      </w:r>
      <w:proofErr w:type="spellStart"/>
      <w:r w:rsidRPr="002655DB">
        <w:rPr>
          <w:i/>
          <w:sz w:val="24"/>
          <w:lang w:val="it-IT"/>
        </w:rPr>
        <w:t>Italy</w:t>
      </w:r>
      <w:proofErr w:type="spellEnd"/>
      <w:r w:rsidRPr="002655DB">
        <w:rPr>
          <w:i/>
          <w:sz w:val="24"/>
          <w:lang w:val="it-IT"/>
        </w:rPr>
        <w:t>.</w:t>
      </w:r>
    </w:p>
    <w:p w14:paraId="36488B19" w14:textId="77777777" w:rsidR="00D32661" w:rsidRPr="002655DB" w:rsidRDefault="00D32661">
      <w:pPr>
        <w:pStyle w:val="Corpotesto"/>
        <w:spacing w:before="1"/>
        <w:rPr>
          <w:i/>
          <w:sz w:val="31"/>
          <w:lang w:val="it-IT"/>
        </w:rPr>
      </w:pPr>
    </w:p>
    <w:p w14:paraId="180D17EC" w14:textId="77777777" w:rsidR="00D32661" w:rsidRDefault="002655DB">
      <w:pPr>
        <w:ind w:left="113"/>
        <w:rPr>
          <w:i/>
          <w:sz w:val="24"/>
        </w:rPr>
      </w:pPr>
      <w:r>
        <w:rPr>
          <w:i/>
          <w:sz w:val="24"/>
        </w:rPr>
        <w:t xml:space="preserve">Corresponding author: m.defalco@unicampus.it; </w:t>
      </w:r>
      <w:proofErr w:type="spellStart"/>
      <w:r>
        <w:rPr>
          <w:i/>
          <w:sz w:val="24"/>
        </w:rPr>
        <w:t>tel</w:t>
      </w:r>
      <w:proofErr w:type="spellEnd"/>
      <w:r>
        <w:rPr>
          <w:i/>
          <w:sz w:val="24"/>
        </w:rPr>
        <w:t>: +39 347 6809041</w:t>
      </w:r>
    </w:p>
    <w:p w14:paraId="57D9912B" w14:textId="4E52524B" w:rsidR="00D32661" w:rsidRDefault="00D32661">
      <w:pPr>
        <w:pStyle w:val="Corpotesto"/>
        <w:rPr>
          <w:i/>
          <w:sz w:val="26"/>
        </w:rPr>
      </w:pPr>
    </w:p>
    <w:p w14:paraId="472BEB0D" w14:textId="77777777" w:rsidR="002655DB" w:rsidRDefault="002655DB">
      <w:pPr>
        <w:pStyle w:val="Corpotesto"/>
        <w:rPr>
          <w:i/>
          <w:sz w:val="26"/>
        </w:rPr>
      </w:pPr>
    </w:p>
    <w:p w14:paraId="50A31335" w14:textId="77777777" w:rsidR="00D32661" w:rsidRDefault="00D32661">
      <w:pPr>
        <w:pStyle w:val="Corpotesto"/>
        <w:spacing w:before="6"/>
        <w:rPr>
          <w:i/>
          <w:sz w:val="27"/>
        </w:rPr>
      </w:pPr>
    </w:p>
    <w:p w14:paraId="1B24CA5F" w14:textId="77777777" w:rsidR="00D32661" w:rsidRDefault="002655DB">
      <w:pPr>
        <w:ind w:left="113"/>
        <w:rPr>
          <w:b/>
        </w:rPr>
      </w:pPr>
      <w:r>
        <w:rPr>
          <w:b/>
        </w:rPr>
        <w:t>Abstract</w:t>
      </w:r>
    </w:p>
    <w:p w14:paraId="6D746A7D" w14:textId="77777777" w:rsidR="00D32661" w:rsidRDefault="002655DB">
      <w:pPr>
        <w:pStyle w:val="Corpotesto"/>
        <w:spacing w:before="74" w:line="360" w:lineRule="auto"/>
        <w:ind w:left="113" w:right="110"/>
        <w:jc w:val="both"/>
      </w:pPr>
      <w:r>
        <w:t>CO2 capture and utilization (CCU) is a promising approach to reduce GHG emissions. Many technologies in this field are recently attracting attention. However, since CO2 is a very stable compound, its utilization as a reagent is energetic intensive. As a consequence, it is unclear whether CCU</w:t>
      </w:r>
      <w:r>
        <w:rPr>
          <w:spacing w:val="-7"/>
        </w:rPr>
        <w:t xml:space="preserve"> </w:t>
      </w:r>
      <w:r>
        <w:t>processes</w:t>
      </w:r>
      <w:r>
        <w:rPr>
          <w:spacing w:val="-4"/>
        </w:rPr>
        <w:t xml:space="preserve"> </w:t>
      </w:r>
      <w:r>
        <w:t>allows</w:t>
      </w:r>
      <w:r>
        <w:rPr>
          <w:spacing w:val="-6"/>
        </w:rPr>
        <w:t xml:space="preserve"> </w:t>
      </w:r>
      <w:r>
        <w:t>for</w:t>
      </w:r>
      <w:r>
        <w:rPr>
          <w:spacing w:val="-7"/>
        </w:rPr>
        <w:t xml:space="preserve"> </w:t>
      </w:r>
      <w:r>
        <w:t>a</w:t>
      </w:r>
      <w:r>
        <w:rPr>
          <w:spacing w:val="-6"/>
        </w:rPr>
        <w:t xml:space="preserve"> </w:t>
      </w:r>
      <w:r>
        <w:t>net</w:t>
      </w:r>
      <w:r>
        <w:rPr>
          <w:spacing w:val="-6"/>
        </w:rPr>
        <w:t xml:space="preserve"> </w:t>
      </w:r>
      <w:r>
        <w:t>reduction</w:t>
      </w:r>
      <w:r>
        <w:rPr>
          <w:spacing w:val="-5"/>
        </w:rPr>
        <w:t xml:space="preserve"> </w:t>
      </w:r>
      <w:r>
        <w:t>of</w:t>
      </w:r>
      <w:r>
        <w:rPr>
          <w:spacing w:val="-5"/>
        </w:rPr>
        <w:t xml:space="preserve"> </w:t>
      </w:r>
      <w:r>
        <w:t>environmental</w:t>
      </w:r>
      <w:r>
        <w:rPr>
          <w:spacing w:val="-5"/>
        </w:rPr>
        <w:t xml:space="preserve"> </w:t>
      </w:r>
      <w:r>
        <w:t>impacts</w:t>
      </w:r>
      <w:r>
        <w:rPr>
          <w:spacing w:val="-6"/>
        </w:rPr>
        <w:t xml:space="preserve"> </w:t>
      </w:r>
      <w:r>
        <w:t>from</w:t>
      </w:r>
      <w:r>
        <w:rPr>
          <w:spacing w:val="-6"/>
        </w:rPr>
        <w:t xml:space="preserve"> </w:t>
      </w:r>
      <w:r>
        <w:t>a</w:t>
      </w:r>
      <w:r>
        <w:rPr>
          <w:spacing w:val="-5"/>
        </w:rPr>
        <w:t xml:space="preserve"> </w:t>
      </w:r>
      <w:r>
        <w:t>life</w:t>
      </w:r>
      <w:r>
        <w:rPr>
          <w:spacing w:val="-7"/>
        </w:rPr>
        <w:t xml:space="preserve"> </w:t>
      </w:r>
      <w:r>
        <w:t>cycle</w:t>
      </w:r>
      <w:r>
        <w:rPr>
          <w:spacing w:val="-7"/>
        </w:rPr>
        <w:t xml:space="preserve"> </w:t>
      </w:r>
      <w:r>
        <w:t>perspective</w:t>
      </w:r>
      <w:r>
        <w:rPr>
          <w:spacing w:val="-4"/>
        </w:rPr>
        <w:t xml:space="preserve"> </w:t>
      </w:r>
      <w:r>
        <w:t>and weather these solutions are sustainable. Among the tools to apply for the quantification of the real environmental benefits of CCU technologies, exergy analysis is the most rigorous from a scientific point of view</w:t>
      </w:r>
      <w:r>
        <w:rPr>
          <w:spacing w:val="-2"/>
        </w:rPr>
        <w:t xml:space="preserve"> </w:t>
      </w:r>
      <w:r>
        <w:t>[1].</w:t>
      </w:r>
    </w:p>
    <w:p w14:paraId="26261E4B" w14:textId="77777777" w:rsidR="00D32661" w:rsidRDefault="002655DB">
      <w:pPr>
        <w:pStyle w:val="Corpotesto"/>
        <w:spacing w:line="360" w:lineRule="auto"/>
        <w:ind w:left="113" w:right="110"/>
        <w:jc w:val="both"/>
      </w:pPr>
      <w:r>
        <w:t>The</w:t>
      </w:r>
      <w:r>
        <w:rPr>
          <w:spacing w:val="-5"/>
        </w:rPr>
        <w:t xml:space="preserve"> </w:t>
      </w:r>
      <w:r>
        <w:t>exergy</w:t>
      </w:r>
      <w:r>
        <w:rPr>
          <w:spacing w:val="-4"/>
        </w:rPr>
        <w:t xml:space="preserve"> </w:t>
      </w:r>
      <w:r>
        <w:t>of</w:t>
      </w:r>
      <w:r>
        <w:rPr>
          <w:spacing w:val="-5"/>
        </w:rPr>
        <w:t xml:space="preserve"> </w:t>
      </w:r>
      <w:r>
        <w:t>a</w:t>
      </w:r>
      <w:r>
        <w:rPr>
          <w:spacing w:val="-4"/>
        </w:rPr>
        <w:t xml:space="preserve"> </w:t>
      </w:r>
      <w:r>
        <w:t>system</w:t>
      </w:r>
      <w:r>
        <w:rPr>
          <w:spacing w:val="-2"/>
        </w:rPr>
        <w:t xml:space="preserve"> </w:t>
      </w:r>
      <w:r>
        <w:t>is</w:t>
      </w:r>
      <w:r>
        <w:rPr>
          <w:spacing w:val="-3"/>
        </w:rPr>
        <w:t xml:space="preserve"> </w:t>
      </w:r>
      <w:r>
        <w:t>the</w:t>
      </w:r>
      <w:r>
        <w:rPr>
          <w:spacing w:val="-3"/>
        </w:rPr>
        <w:t xml:space="preserve"> </w:t>
      </w:r>
      <w:r>
        <w:t>maximum</w:t>
      </w:r>
      <w:r>
        <w:rPr>
          <w:spacing w:val="-2"/>
        </w:rPr>
        <w:t xml:space="preserve"> </w:t>
      </w:r>
      <w:r>
        <w:t>obtainable</w:t>
      </w:r>
      <w:r>
        <w:rPr>
          <w:spacing w:val="-4"/>
        </w:rPr>
        <w:t xml:space="preserve"> </w:t>
      </w:r>
      <w:r>
        <w:t>work</w:t>
      </w:r>
      <w:r>
        <w:rPr>
          <w:spacing w:val="-3"/>
        </w:rPr>
        <w:t xml:space="preserve"> </w:t>
      </w:r>
      <w:r>
        <w:t>during</w:t>
      </w:r>
      <w:r>
        <w:rPr>
          <w:spacing w:val="-3"/>
        </w:rPr>
        <w:t xml:space="preserve"> </w:t>
      </w:r>
      <w:r>
        <w:t>a</w:t>
      </w:r>
      <w:r>
        <w:rPr>
          <w:spacing w:val="-5"/>
        </w:rPr>
        <w:t xml:space="preserve"> </w:t>
      </w:r>
      <w:r>
        <w:t>process</w:t>
      </w:r>
      <w:r>
        <w:rPr>
          <w:spacing w:val="-2"/>
        </w:rPr>
        <w:t xml:space="preserve"> </w:t>
      </w:r>
      <w:r>
        <w:t>that</w:t>
      </w:r>
      <w:r>
        <w:rPr>
          <w:spacing w:val="-4"/>
        </w:rPr>
        <w:t xml:space="preserve"> </w:t>
      </w:r>
      <w:r>
        <w:t>brings</w:t>
      </w:r>
      <w:r>
        <w:rPr>
          <w:spacing w:val="-3"/>
        </w:rPr>
        <w:t xml:space="preserve"> </w:t>
      </w:r>
      <w:r>
        <w:t>the</w:t>
      </w:r>
      <w:r>
        <w:rPr>
          <w:spacing w:val="-3"/>
        </w:rPr>
        <w:t xml:space="preserve"> </w:t>
      </w:r>
      <w:r>
        <w:t>system</w:t>
      </w:r>
      <w:r>
        <w:rPr>
          <w:spacing w:val="-3"/>
        </w:rPr>
        <w:t xml:space="preserve"> </w:t>
      </w:r>
      <w:r>
        <w:t>into equilibrium with its reference environment through a series of reversible processes in which the system can only interact with such environment [2-4]. In other words, exergy is an “opportunity for doing work” and, in real processes, it is destroyed by entropy generation. Exergy-based analysis is useful to evaluate the thermodynamic inefficiencies of processes, to understand and locate the main consumption of fuels or primary energy, to provide an instrument for comparison among different process configurations and to detect solution to reduce the energy penalties of a</w:t>
      </w:r>
      <w:r>
        <w:rPr>
          <w:spacing w:val="-5"/>
        </w:rPr>
        <w:t xml:space="preserve"> </w:t>
      </w:r>
      <w:r>
        <w:t>process.</w:t>
      </w:r>
    </w:p>
    <w:p w14:paraId="1F64F7D8" w14:textId="77777777" w:rsidR="00D32661" w:rsidRDefault="002655DB">
      <w:pPr>
        <w:pStyle w:val="Corpotesto"/>
        <w:spacing w:before="1" w:line="360" w:lineRule="auto"/>
        <w:ind w:left="113" w:right="106"/>
        <w:jc w:val="both"/>
      </w:pPr>
      <w:r>
        <w:t>In</w:t>
      </w:r>
      <w:r>
        <w:rPr>
          <w:spacing w:val="-11"/>
        </w:rPr>
        <w:t xml:space="preserve"> </w:t>
      </w:r>
      <w:r>
        <w:t>this</w:t>
      </w:r>
      <w:r>
        <w:rPr>
          <w:spacing w:val="-10"/>
        </w:rPr>
        <w:t xml:space="preserve"> </w:t>
      </w:r>
      <w:r>
        <w:t>work,</w:t>
      </w:r>
      <w:r>
        <w:rPr>
          <w:spacing w:val="-11"/>
        </w:rPr>
        <w:t xml:space="preserve"> </w:t>
      </w:r>
      <w:r>
        <w:t>the</w:t>
      </w:r>
      <w:r>
        <w:rPr>
          <w:spacing w:val="-11"/>
        </w:rPr>
        <w:t xml:space="preserve"> </w:t>
      </w:r>
      <w:r>
        <w:t>exergy</w:t>
      </w:r>
      <w:r>
        <w:rPr>
          <w:spacing w:val="-11"/>
        </w:rPr>
        <w:t xml:space="preserve"> </w:t>
      </w:r>
      <w:r>
        <w:t>analysis</w:t>
      </w:r>
      <w:r>
        <w:rPr>
          <w:spacing w:val="-9"/>
        </w:rPr>
        <w:t xml:space="preserve"> </w:t>
      </w:r>
      <w:r>
        <w:t>of</w:t>
      </w:r>
      <w:r>
        <w:rPr>
          <w:spacing w:val="-11"/>
        </w:rPr>
        <w:t xml:space="preserve"> </w:t>
      </w:r>
      <w:r>
        <w:t>a</w:t>
      </w:r>
      <w:r>
        <w:rPr>
          <w:spacing w:val="-12"/>
        </w:rPr>
        <w:t xml:space="preserve"> </w:t>
      </w:r>
      <w:r>
        <w:t>process</w:t>
      </w:r>
      <w:r>
        <w:rPr>
          <w:spacing w:val="-10"/>
        </w:rPr>
        <w:t xml:space="preserve"> </w:t>
      </w:r>
      <w:r>
        <w:t>for</w:t>
      </w:r>
      <w:r>
        <w:rPr>
          <w:spacing w:val="-10"/>
        </w:rPr>
        <w:t xml:space="preserve"> </w:t>
      </w:r>
      <w:r>
        <w:t>the</w:t>
      </w:r>
      <w:r>
        <w:rPr>
          <w:spacing w:val="-11"/>
        </w:rPr>
        <w:t xml:space="preserve"> </w:t>
      </w:r>
      <w:r>
        <w:t>production</w:t>
      </w:r>
      <w:r>
        <w:rPr>
          <w:spacing w:val="-11"/>
        </w:rPr>
        <w:t xml:space="preserve"> </w:t>
      </w:r>
      <w:r>
        <w:t>of</w:t>
      </w:r>
      <w:r>
        <w:rPr>
          <w:spacing w:val="-8"/>
        </w:rPr>
        <w:t xml:space="preserve"> </w:t>
      </w:r>
      <w:r>
        <w:t>Dimethyl</w:t>
      </w:r>
      <w:r>
        <w:rPr>
          <w:spacing w:val="-10"/>
        </w:rPr>
        <w:t xml:space="preserve"> </w:t>
      </w:r>
      <w:r>
        <w:t>Ether</w:t>
      </w:r>
      <w:r>
        <w:rPr>
          <w:spacing w:val="-12"/>
        </w:rPr>
        <w:t xml:space="preserve"> </w:t>
      </w:r>
      <w:r>
        <w:t>(DME)</w:t>
      </w:r>
      <w:r>
        <w:rPr>
          <w:spacing w:val="-10"/>
        </w:rPr>
        <w:t xml:space="preserve"> </w:t>
      </w:r>
      <w:r>
        <w:t>from</w:t>
      </w:r>
      <w:r>
        <w:rPr>
          <w:spacing w:val="-11"/>
        </w:rPr>
        <w:t xml:space="preserve"> </w:t>
      </w:r>
      <w:r>
        <w:t>green hydrogen</w:t>
      </w:r>
      <w:r>
        <w:rPr>
          <w:spacing w:val="-6"/>
        </w:rPr>
        <w:t xml:space="preserve"> </w:t>
      </w:r>
      <w:r>
        <w:t>generated</w:t>
      </w:r>
      <w:r>
        <w:rPr>
          <w:spacing w:val="-7"/>
        </w:rPr>
        <w:t xml:space="preserve"> </w:t>
      </w:r>
      <w:r>
        <w:t>through</w:t>
      </w:r>
      <w:r>
        <w:rPr>
          <w:spacing w:val="-6"/>
        </w:rPr>
        <w:t xml:space="preserve"> </w:t>
      </w:r>
      <w:r>
        <w:t>an</w:t>
      </w:r>
      <w:r>
        <w:rPr>
          <w:spacing w:val="-6"/>
        </w:rPr>
        <w:t xml:space="preserve"> </w:t>
      </w:r>
      <w:r>
        <w:t>electrolysis</w:t>
      </w:r>
      <w:r>
        <w:rPr>
          <w:spacing w:val="-5"/>
        </w:rPr>
        <w:t xml:space="preserve"> </w:t>
      </w:r>
      <w:r>
        <w:t>unit</w:t>
      </w:r>
      <w:r>
        <w:rPr>
          <w:spacing w:val="-5"/>
        </w:rPr>
        <w:t xml:space="preserve"> </w:t>
      </w:r>
      <w:r>
        <w:t>and</w:t>
      </w:r>
      <w:r>
        <w:rPr>
          <w:spacing w:val="-6"/>
        </w:rPr>
        <w:t xml:space="preserve"> </w:t>
      </w:r>
      <w:r>
        <w:t>pure</w:t>
      </w:r>
      <w:r>
        <w:rPr>
          <w:spacing w:val="-8"/>
        </w:rPr>
        <w:t xml:space="preserve"> </w:t>
      </w:r>
      <w:r>
        <w:t>CO2</w:t>
      </w:r>
      <w:r>
        <w:rPr>
          <w:spacing w:val="-6"/>
        </w:rPr>
        <w:t xml:space="preserve"> </w:t>
      </w:r>
      <w:r>
        <w:t>captured</w:t>
      </w:r>
      <w:r>
        <w:rPr>
          <w:spacing w:val="-6"/>
        </w:rPr>
        <w:t xml:space="preserve"> </w:t>
      </w:r>
      <w:r>
        <w:t>from</w:t>
      </w:r>
      <w:r>
        <w:rPr>
          <w:spacing w:val="-6"/>
        </w:rPr>
        <w:t xml:space="preserve"> </w:t>
      </w:r>
      <w:r>
        <w:t>a</w:t>
      </w:r>
      <w:r>
        <w:rPr>
          <w:spacing w:val="-7"/>
        </w:rPr>
        <w:t xml:space="preserve"> </w:t>
      </w:r>
      <w:r>
        <w:t>flue</w:t>
      </w:r>
      <w:r>
        <w:rPr>
          <w:spacing w:val="-7"/>
        </w:rPr>
        <w:t xml:space="preserve"> </w:t>
      </w:r>
      <w:r>
        <w:t>gas</w:t>
      </w:r>
      <w:r>
        <w:rPr>
          <w:spacing w:val="-6"/>
        </w:rPr>
        <w:t xml:space="preserve"> </w:t>
      </w:r>
      <w:r>
        <w:t>is</w:t>
      </w:r>
      <w:r>
        <w:rPr>
          <w:spacing w:val="-5"/>
        </w:rPr>
        <w:t xml:space="preserve"> </w:t>
      </w:r>
      <w:r>
        <w:t>performed. The model simulates the behavior of all units composing the plant (</w:t>
      </w:r>
      <w:proofErr w:type="spellStart"/>
      <w:r>
        <w:t>electrolyzer</w:t>
      </w:r>
      <w:proofErr w:type="spellEnd"/>
      <w:r>
        <w:t>, carbon capture section,</w:t>
      </w:r>
      <w:r>
        <w:rPr>
          <w:spacing w:val="-10"/>
        </w:rPr>
        <w:t xml:space="preserve"> </w:t>
      </w:r>
      <w:r>
        <w:t>DME</w:t>
      </w:r>
      <w:r>
        <w:rPr>
          <w:spacing w:val="-10"/>
        </w:rPr>
        <w:t xml:space="preserve"> </w:t>
      </w:r>
      <w:r>
        <w:t>synthesis</w:t>
      </w:r>
      <w:r>
        <w:rPr>
          <w:spacing w:val="-8"/>
        </w:rPr>
        <w:t xml:space="preserve"> </w:t>
      </w:r>
      <w:r>
        <w:t>reactor,</w:t>
      </w:r>
      <w:r>
        <w:rPr>
          <w:spacing w:val="-10"/>
        </w:rPr>
        <w:t xml:space="preserve"> </w:t>
      </w:r>
      <w:r>
        <w:t>purification</w:t>
      </w:r>
      <w:r>
        <w:rPr>
          <w:spacing w:val="-9"/>
        </w:rPr>
        <w:t xml:space="preserve"> </w:t>
      </w:r>
      <w:r>
        <w:t>step),</w:t>
      </w:r>
      <w:r>
        <w:rPr>
          <w:spacing w:val="-10"/>
        </w:rPr>
        <w:t xml:space="preserve"> </w:t>
      </w:r>
      <w:r>
        <w:t>with</w:t>
      </w:r>
      <w:r>
        <w:rPr>
          <w:spacing w:val="-8"/>
        </w:rPr>
        <w:t xml:space="preserve"> </w:t>
      </w:r>
      <w:r>
        <w:t>the</w:t>
      </w:r>
      <w:r>
        <w:rPr>
          <w:spacing w:val="-10"/>
        </w:rPr>
        <w:t xml:space="preserve"> </w:t>
      </w:r>
      <w:r>
        <w:t>scope</w:t>
      </w:r>
      <w:r>
        <w:rPr>
          <w:spacing w:val="-11"/>
        </w:rPr>
        <w:t xml:space="preserve"> </w:t>
      </w:r>
      <w:r>
        <w:t>to</w:t>
      </w:r>
      <w:r>
        <w:rPr>
          <w:spacing w:val="-8"/>
        </w:rPr>
        <w:t xml:space="preserve"> </w:t>
      </w:r>
      <w:r>
        <w:t>quantify</w:t>
      </w:r>
      <w:r>
        <w:rPr>
          <w:spacing w:val="-10"/>
        </w:rPr>
        <w:t xml:space="preserve"> </w:t>
      </w:r>
      <w:r>
        <w:t>the</w:t>
      </w:r>
      <w:r>
        <w:rPr>
          <w:spacing w:val="-6"/>
        </w:rPr>
        <w:t xml:space="preserve"> </w:t>
      </w:r>
      <w:r>
        <w:t>performance</w:t>
      </w:r>
      <w:r>
        <w:rPr>
          <w:spacing w:val="-11"/>
        </w:rPr>
        <w:t xml:space="preserve"> </w:t>
      </w:r>
      <w:r>
        <w:t>indices based on the II Law of Thermodynamics and to identify the entropy generation points. Then, a plant optimization strategy is proposed to maximize the exergy</w:t>
      </w:r>
      <w:r>
        <w:rPr>
          <w:spacing w:val="-2"/>
        </w:rPr>
        <w:t xml:space="preserve"> </w:t>
      </w:r>
      <w:r>
        <w:t>efficiency.</w:t>
      </w:r>
    </w:p>
    <w:p w14:paraId="7F84CFB7" w14:textId="77777777" w:rsidR="00D32661" w:rsidRDefault="00D32661">
      <w:pPr>
        <w:spacing w:line="360" w:lineRule="auto"/>
        <w:jc w:val="both"/>
        <w:sectPr w:rsidR="00D32661">
          <w:type w:val="continuous"/>
          <w:pgSz w:w="11910" w:h="16840"/>
          <w:pgMar w:top="1340" w:right="1020" w:bottom="280" w:left="1020" w:header="720" w:footer="720" w:gutter="0"/>
          <w:cols w:space="720"/>
        </w:sectPr>
      </w:pPr>
    </w:p>
    <w:p w14:paraId="25218CCE" w14:textId="77777777" w:rsidR="00D32661" w:rsidRDefault="002655DB">
      <w:pPr>
        <w:spacing w:before="76"/>
        <w:ind w:left="113"/>
        <w:rPr>
          <w:i/>
          <w:sz w:val="24"/>
        </w:rPr>
      </w:pPr>
      <w:r>
        <w:rPr>
          <w:i/>
          <w:sz w:val="24"/>
        </w:rPr>
        <w:lastRenderedPageBreak/>
        <w:t>Keywords: Green DME production, Exergy Analysis, Energy Penalties, Exergy Efficiency</w:t>
      </w:r>
    </w:p>
    <w:p w14:paraId="13236EEA" w14:textId="77777777" w:rsidR="00D32661" w:rsidRDefault="00D32661">
      <w:pPr>
        <w:pStyle w:val="Corpotesto"/>
        <w:rPr>
          <w:i/>
          <w:sz w:val="26"/>
        </w:rPr>
      </w:pPr>
    </w:p>
    <w:p w14:paraId="5162C3B3" w14:textId="77777777" w:rsidR="00D32661" w:rsidRDefault="00D32661">
      <w:pPr>
        <w:pStyle w:val="Corpotesto"/>
        <w:rPr>
          <w:i/>
          <w:sz w:val="26"/>
        </w:rPr>
      </w:pPr>
    </w:p>
    <w:p w14:paraId="54FA88D0" w14:textId="77777777" w:rsidR="00D32661" w:rsidRDefault="00D32661">
      <w:pPr>
        <w:pStyle w:val="Corpotesto"/>
        <w:spacing w:before="4"/>
        <w:rPr>
          <w:i/>
          <w:sz w:val="27"/>
        </w:rPr>
      </w:pPr>
    </w:p>
    <w:p w14:paraId="2A5F64C9" w14:textId="77777777" w:rsidR="00D32661" w:rsidRDefault="002655DB">
      <w:pPr>
        <w:pStyle w:val="Paragrafoelenco"/>
        <w:numPr>
          <w:ilvl w:val="0"/>
          <w:numId w:val="1"/>
        </w:numPr>
        <w:tabs>
          <w:tab w:val="left" w:pos="443"/>
        </w:tabs>
        <w:ind w:hanging="330"/>
        <w:rPr>
          <w:sz w:val="24"/>
        </w:rPr>
      </w:pPr>
      <w:proofErr w:type="spellStart"/>
      <w:r>
        <w:rPr>
          <w:sz w:val="24"/>
        </w:rPr>
        <w:t>Bejan</w:t>
      </w:r>
      <w:proofErr w:type="spellEnd"/>
      <w:r>
        <w:rPr>
          <w:spacing w:val="-9"/>
          <w:sz w:val="24"/>
        </w:rPr>
        <w:t xml:space="preserve"> </w:t>
      </w:r>
      <w:r>
        <w:rPr>
          <w:sz w:val="24"/>
        </w:rPr>
        <w:t>A,</w:t>
      </w:r>
      <w:r>
        <w:rPr>
          <w:spacing w:val="-11"/>
          <w:sz w:val="24"/>
        </w:rPr>
        <w:t xml:space="preserve"> </w:t>
      </w:r>
      <w:proofErr w:type="spellStart"/>
      <w:r>
        <w:rPr>
          <w:sz w:val="24"/>
        </w:rPr>
        <w:t>Tsatsaronis</w:t>
      </w:r>
      <w:proofErr w:type="spellEnd"/>
      <w:r>
        <w:rPr>
          <w:spacing w:val="-8"/>
          <w:sz w:val="24"/>
        </w:rPr>
        <w:t xml:space="preserve"> </w:t>
      </w:r>
      <w:r>
        <w:rPr>
          <w:sz w:val="24"/>
        </w:rPr>
        <w:t>G,</w:t>
      </w:r>
      <w:r>
        <w:rPr>
          <w:spacing w:val="-10"/>
          <w:sz w:val="24"/>
        </w:rPr>
        <w:t xml:space="preserve"> </w:t>
      </w:r>
      <w:r>
        <w:rPr>
          <w:sz w:val="24"/>
        </w:rPr>
        <w:t>Moran</w:t>
      </w:r>
      <w:r>
        <w:rPr>
          <w:spacing w:val="-11"/>
          <w:sz w:val="24"/>
        </w:rPr>
        <w:t xml:space="preserve"> </w:t>
      </w:r>
      <w:r>
        <w:rPr>
          <w:sz w:val="24"/>
        </w:rPr>
        <w:t>MJ.</w:t>
      </w:r>
      <w:r>
        <w:rPr>
          <w:spacing w:val="-9"/>
          <w:sz w:val="24"/>
        </w:rPr>
        <w:t xml:space="preserve"> </w:t>
      </w:r>
      <w:r>
        <w:rPr>
          <w:sz w:val="24"/>
        </w:rPr>
        <w:t>Thermal</w:t>
      </w:r>
      <w:r>
        <w:rPr>
          <w:spacing w:val="-8"/>
          <w:sz w:val="24"/>
        </w:rPr>
        <w:t xml:space="preserve"> </w:t>
      </w:r>
      <w:r>
        <w:rPr>
          <w:sz w:val="24"/>
        </w:rPr>
        <w:t>Design</w:t>
      </w:r>
      <w:r>
        <w:rPr>
          <w:spacing w:val="-10"/>
          <w:sz w:val="24"/>
        </w:rPr>
        <w:t xml:space="preserve"> </w:t>
      </w:r>
      <w:r>
        <w:rPr>
          <w:sz w:val="24"/>
        </w:rPr>
        <w:t>and</w:t>
      </w:r>
      <w:r>
        <w:rPr>
          <w:spacing w:val="-11"/>
          <w:sz w:val="24"/>
        </w:rPr>
        <w:t xml:space="preserve"> </w:t>
      </w:r>
      <w:r>
        <w:rPr>
          <w:sz w:val="24"/>
        </w:rPr>
        <w:t>Optimization,</w:t>
      </w:r>
      <w:r>
        <w:rPr>
          <w:spacing w:val="-8"/>
          <w:sz w:val="24"/>
        </w:rPr>
        <w:t xml:space="preserve"> </w:t>
      </w:r>
      <w:r>
        <w:rPr>
          <w:sz w:val="24"/>
        </w:rPr>
        <w:t>John</w:t>
      </w:r>
      <w:r>
        <w:rPr>
          <w:spacing w:val="-11"/>
          <w:sz w:val="24"/>
        </w:rPr>
        <w:t xml:space="preserve"> </w:t>
      </w:r>
      <w:r>
        <w:rPr>
          <w:sz w:val="24"/>
        </w:rPr>
        <w:t>Wiley</w:t>
      </w:r>
      <w:r>
        <w:rPr>
          <w:spacing w:val="-11"/>
          <w:sz w:val="24"/>
        </w:rPr>
        <w:t xml:space="preserve"> </w:t>
      </w:r>
      <w:r>
        <w:rPr>
          <w:sz w:val="24"/>
        </w:rPr>
        <w:t>&amp;</w:t>
      </w:r>
      <w:r>
        <w:rPr>
          <w:spacing w:val="-10"/>
          <w:sz w:val="24"/>
        </w:rPr>
        <w:t xml:space="preserve"> </w:t>
      </w:r>
      <w:r>
        <w:rPr>
          <w:sz w:val="24"/>
        </w:rPr>
        <w:t>Sons;</w:t>
      </w:r>
      <w:r>
        <w:rPr>
          <w:spacing w:val="-11"/>
          <w:sz w:val="24"/>
        </w:rPr>
        <w:t xml:space="preserve"> </w:t>
      </w:r>
      <w:r>
        <w:rPr>
          <w:sz w:val="24"/>
        </w:rPr>
        <w:t>1996.</w:t>
      </w:r>
    </w:p>
    <w:p w14:paraId="28AA48F7" w14:textId="77777777" w:rsidR="00D32661" w:rsidRDefault="002655DB">
      <w:pPr>
        <w:pStyle w:val="Paragrafoelenco"/>
        <w:numPr>
          <w:ilvl w:val="0"/>
          <w:numId w:val="1"/>
        </w:numPr>
        <w:tabs>
          <w:tab w:val="left" w:pos="453"/>
        </w:tabs>
        <w:spacing w:before="137" w:line="360" w:lineRule="auto"/>
        <w:ind w:left="113" w:right="118" w:firstLine="0"/>
        <w:rPr>
          <w:sz w:val="24"/>
        </w:rPr>
      </w:pPr>
      <w:r>
        <w:rPr>
          <w:sz w:val="24"/>
        </w:rPr>
        <w:t xml:space="preserve">Moran MJ, Shapiro HN, </w:t>
      </w:r>
      <w:proofErr w:type="spellStart"/>
      <w:r>
        <w:rPr>
          <w:sz w:val="24"/>
        </w:rPr>
        <w:t>Boettner</w:t>
      </w:r>
      <w:proofErr w:type="spellEnd"/>
      <w:r>
        <w:rPr>
          <w:sz w:val="24"/>
        </w:rPr>
        <w:t xml:space="preserve"> DD, Bailey M. Fundamentals of engineering thermodynamics. John Wiley &amp; Sons;</w:t>
      </w:r>
      <w:r>
        <w:rPr>
          <w:spacing w:val="-1"/>
          <w:sz w:val="24"/>
        </w:rPr>
        <w:t xml:space="preserve"> </w:t>
      </w:r>
      <w:r>
        <w:rPr>
          <w:sz w:val="24"/>
        </w:rPr>
        <w:t>2010.</w:t>
      </w:r>
    </w:p>
    <w:p w14:paraId="27BDEC52" w14:textId="77777777" w:rsidR="00D32661" w:rsidRDefault="002655DB">
      <w:pPr>
        <w:pStyle w:val="Paragrafoelenco"/>
        <w:numPr>
          <w:ilvl w:val="0"/>
          <w:numId w:val="1"/>
        </w:numPr>
        <w:tabs>
          <w:tab w:val="left" w:pos="453"/>
        </w:tabs>
        <w:ind w:left="452" w:hanging="340"/>
        <w:rPr>
          <w:sz w:val="24"/>
        </w:rPr>
      </w:pPr>
      <w:proofErr w:type="spellStart"/>
      <w:r>
        <w:rPr>
          <w:sz w:val="24"/>
        </w:rPr>
        <w:t>Kotas</w:t>
      </w:r>
      <w:proofErr w:type="spellEnd"/>
      <w:r>
        <w:rPr>
          <w:sz w:val="24"/>
        </w:rPr>
        <w:t xml:space="preserve"> TJ. The exergy method of thermal plant analysis. Paragon Publishing;</w:t>
      </w:r>
      <w:r>
        <w:rPr>
          <w:spacing w:val="3"/>
          <w:sz w:val="24"/>
        </w:rPr>
        <w:t xml:space="preserve"> </w:t>
      </w:r>
      <w:r>
        <w:rPr>
          <w:sz w:val="24"/>
        </w:rPr>
        <w:t>2012.</w:t>
      </w:r>
    </w:p>
    <w:p w14:paraId="3C1FCF4B" w14:textId="77777777" w:rsidR="00D32661" w:rsidRDefault="002655DB">
      <w:pPr>
        <w:pStyle w:val="Paragrafoelenco"/>
        <w:numPr>
          <w:ilvl w:val="0"/>
          <w:numId w:val="1"/>
        </w:numPr>
        <w:tabs>
          <w:tab w:val="left" w:pos="486"/>
        </w:tabs>
        <w:spacing w:before="140" w:line="360" w:lineRule="auto"/>
        <w:ind w:left="113" w:right="114" w:firstLine="0"/>
        <w:rPr>
          <w:sz w:val="24"/>
        </w:rPr>
      </w:pPr>
      <w:r>
        <w:rPr>
          <w:sz w:val="24"/>
        </w:rPr>
        <w:t xml:space="preserve">Rocco MV, Colombo E, </w:t>
      </w:r>
      <w:proofErr w:type="spellStart"/>
      <w:r>
        <w:rPr>
          <w:sz w:val="24"/>
        </w:rPr>
        <w:t>Sciubba</w:t>
      </w:r>
      <w:proofErr w:type="spellEnd"/>
      <w:r>
        <w:rPr>
          <w:sz w:val="24"/>
        </w:rPr>
        <w:t xml:space="preserve"> E. Advances in exergy analysis: a novel assessment of the Extended Exergy Accounting method. Applied Energy 113 (2014)</w:t>
      </w:r>
      <w:r>
        <w:rPr>
          <w:spacing w:val="-1"/>
          <w:sz w:val="24"/>
        </w:rPr>
        <w:t xml:space="preserve"> </w:t>
      </w:r>
      <w:r>
        <w:rPr>
          <w:sz w:val="24"/>
        </w:rPr>
        <w:t>1405–1420.</w:t>
      </w:r>
    </w:p>
    <w:sectPr w:rsidR="00D32661">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12406"/>
    <w:multiLevelType w:val="hybridMultilevel"/>
    <w:tmpl w:val="6FDE2CDA"/>
    <w:lvl w:ilvl="0" w:tplc="289065E0">
      <w:start w:val="1"/>
      <w:numFmt w:val="decimal"/>
      <w:lvlText w:val="[%1]"/>
      <w:lvlJc w:val="left"/>
      <w:pPr>
        <w:ind w:left="442" w:hanging="329"/>
      </w:pPr>
      <w:rPr>
        <w:rFonts w:ascii="Times New Roman" w:eastAsia="Times New Roman" w:hAnsi="Times New Roman" w:cs="Times New Roman" w:hint="default"/>
        <w:w w:val="99"/>
        <w:sz w:val="24"/>
        <w:szCs w:val="24"/>
        <w:lang w:val="en-US" w:eastAsia="en-US" w:bidi="ar-SA"/>
      </w:rPr>
    </w:lvl>
    <w:lvl w:ilvl="1" w:tplc="C04A6696">
      <w:numFmt w:val="bullet"/>
      <w:lvlText w:val="•"/>
      <w:lvlJc w:val="left"/>
      <w:pPr>
        <w:ind w:left="1382" w:hanging="329"/>
      </w:pPr>
      <w:rPr>
        <w:rFonts w:hint="default"/>
        <w:lang w:val="en-US" w:eastAsia="en-US" w:bidi="ar-SA"/>
      </w:rPr>
    </w:lvl>
    <w:lvl w:ilvl="2" w:tplc="0B2C0C5E">
      <w:numFmt w:val="bullet"/>
      <w:lvlText w:val="•"/>
      <w:lvlJc w:val="left"/>
      <w:pPr>
        <w:ind w:left="2325" w:hanging="329"/>
      </w:pPr>
      <w:rPr>
        <w:rFonts w:hint="default"/>
        <w:lang w:val="en-US" w:eastAsia="en-US" w:bidi="ar-SA"/>
      </w:rPr>
    </w:lvl>
    <w:lvl w:ilvl="3" w:tplc="CD50131E">
      <w:numFmt w:val="bullet"/>
      <w:lvlText w:val="•"/>
      <w:lvlJc w:val="left"/>
      <w:pPr>
        <w:ind w:left="3267" w:hanging="329"/>
      </w:pPr>
      <w:rPr>
        <w:rFonts w:hint="default"/>
        <w:lang w:val="en-US" w:eastAsia="en-US" w:bidi="ar-SA"/>
      </w:rPr>
    </w:lvl>
    <w:lvl w:ilvl="4" w:tplc="BC9A0FE2">
      <w:numFmt w:val="bullet"/>
      <w:lvlText w:val="•"/>
      <w:lvlJc w:val="left"/>
      <w:pPr>
        <w:ind w:left="4210" w:hanging="329"/>
      </w:pPr>
      <w:rPr>
        <w:rFonts w:hint="default"/>
        <w:lang w:val="en-US" w:eastAsia="en-US" w:bidi="ar-SA"/>
      </w:rPr>
    </w:lvl>
    <w:lvl w:ilvl="5" w:tplc="9DBA5EAA">
      <w:numFmt w:val="bullet"/>
      <w:lvlText w:val="•"/>
      <w:lvlJc w:val="left"/>
      <w:pPr>
        <w:ind w:left="5153" w:hanging="329"/>
      </w:pPr>
      <w:rPr>
        <w:rFonts w:hint="default"/>
        <w:lang w:val="en-US" w:eastAsia="en-US" w:bidi="ar-SA"/>
      </w:rPr>
    </w:lvl>
    <w:lvl w:ilvl="6" w:tplc="19460942">
      <w:numFmt w:val="bullet"/>
      <w:lvlText w:val="•"/>
      <w:lvlJc w:val="left"/>
      <w:pPr>
        <w:ind w:left="6095" w:hanging="329"/>
      </w:pPr>
      <w:rPr>
        <w:rFonts w:hint="default"/>
        <w:lang w:val="en-US" w:eastAsia="en-US" w:bidi="ar-SA"/>
      </w:rPr>
    </w:lvl>
    <w:lvl w:ilvl="7" w:tplc="62640932">
      <w:numFmt w:val="bullet"/>
      <w:lvlText w:val="•"/>
      <w:lvlJc w:val="left"/>
      <w:pPr>
        <w:ind w:left="7038" w:hanging="329"/>
      </w:pPr>
      <w:rPr>
        <w:rFonts w:hint="default"/>
        <w:lang w:val="en-US" w:eastAsia="en-US" w:bidi="ar-SA"/>
      </w:rPr>
    </w:lvl>
    <w:lvl w:ilvl="8" w:tplc="2CF63862">
      <w:numFmt w:val="bullet"/>
      <w:lvlText w:val="•"/>
      <w:lvlJc w:val="left"/>
      <w:pPr>
        <w:ind w:left="7981" w:hanging="32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32661"/>
    <w:rsid w:val="002655DB"/>
    <w:rsid w:val="00D32661"/>
    <w:rsid w:val="00E93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D31F"/>
  <w15:docId w15:val="{CBDC7C44-F399-4867-9FFA-9FB5C00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58"/>
      <w:ind w:left="1056" w:right="1057"/>
      <w:jc w:val="center"/>
    </w:pPr>
    <w:rPr>
      <w:b/>
      <w:bCs/>
      <w:sz w:val="30"/>
      <w:szCs w:val="30"/>
    </w:rPr>
  </w:style>
  <w:style w:type="paragraph" w:styleId="Paragrafoelenco">
    <w:name w:val="List Paragraph"/>
    <w:basedOn w:val="Normale"/>
    <w:uiPriority w:val="1"/>
    <w:qFormat/>
    <w:pPr>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marcello.defalco@gmail.com</dc:creator>
  <cp:lastModifiedBy>Sauro Pierucci</cp:lastModifiedBy>
  <cp:revision>3</cp:revision>
  <dcterms:created xsi:type="dcterms:W3CDTF">2022-03-07T13:35:00Z</dcterms:created>
  <dcterms:modified xsi:type="dcterms:W3CDTF">2022-06-15T09:40:00Z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for Microsoft 365</vt:lpwstr>
  </property>
  <property fmtid="{D5CDD505-2E9C-101B-9397-08002B2CF9AE}" pid="4" name="LastSaved">
    <vt:filetime>2022-03-07T00:00:00Z</vt:filetime>
  </property>
</Properties>
</file>